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18" w:rsidRDefault="00AC7B18">
      <w:pPr>
        <w:pStyle w:val="BodyText"/>
        <w:spacing w:before="10"/>
        <w:rPr>
          <w:b/>
          <w:sz w:val="44"/>
        </w:rPr>
      </w:pPr>
      <w:bookmarkStart w:id="0" w:name="_GoBack"/>
      <w:bookmarkEnd w:id="0"/>
    </w:p>
    <w:p w:rsidR="00AC7B18" w:rsidRDefault="009F7A98">
      <w:pPr>
        <w:pStyle w:val="Heading2"/>
        <w:jc w:val="right"/>
      </w:pPr>
      <w:r>
        <w:rPr>
          <w:color w:val="231F20"/>
          <w:w w:val="105"/>
        </w:rPr>
        <w:t>PC-PTSD-5</w:t>
      </w:r>
    </w:p>
    <w:p w:rsidR="00AC7B18" w:rsidRDefault="009F7A98">
      <w:pPr>
        <w:pStyle w:val="BodyText"/>
        <w:tabs>
          <w:tab w:val="left" w:pos="4748"/>
        </w:tabs>
        <w:spacing w:before="75"/>
        <w:ind w:left="3136"/>
      </w:pPr>
      <w:r>
        <w:br w:type="column"/>
      </w:r>
      <w:r>
        <w:rPr>
          <w:color w:val="231F20"/>
        </w:rPr>
        <w:t>ID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w w:val="9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AC7B18" w:rsidRDefault="00AC7B18">
      <w:pPr>
        <w:sectPr w:rsidR="00AC7B18">
          <w:footerReference w:type="default" r:id="rId7"/>
          <w:pgSz w:w="12240" w:h="15840"/>
          <w:pgMar w:top="600" w:right="600" w:bottom="1020" w:left="600" w:header="0" w:footer="827" w:gutter="0"/>
          <w:cols w:num="2" w:space="720" w:equalWidth="0">
            <w:col w:w="6132" w:space="40"/>
            <w:col w:w="4868"/>
          </w:cols>
        </w:sectPr>
      </w:pPr>
    </w:p>
    <w:p w:rsidR="00AC7B18" w:rsidRDefault="00AC7B18">
      <w:pPr>
        <w:pStyle w:val="BodyText"/>
        <w:spacing w:before="2"/>
        <w:rPr>
          <w:sz w:val="25"/>
        </w:rPr>
      </w:pPr>
    </w:p>
    <w:p w:rsidR="00AC7B18" w:rsidRDefault="009F7A98">
      <w:pPr>
        <w:pStyle w:val="BodyText"/>
        <w:spacing w:before="100" w:line="259" w:lineRule="exact"/>
        <w:ind w:left="110"/>
      </w:pPr>
      <w:r>
        <w:rPr>
          <w:color w:val="231F20"/>
        </w:rPr>
        <w:t>Sometimes things happen to people that are unusually or especially frightening, horrible, or traumatic. For example:</w:t>
      </w:r>
    </w:p>
    <w:p w:rsidR="00AC7B18" w:rsidRDefault="009F7A98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</w:pPr>
      <w:r>
        <w:rPr>
          <w:color w:val="231F20"/>
        </w:rPr>
        <w:t>a serious accident 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fire</w:t>
      </w:r>
    </w:p>
    <w:p w:rsidR="00AC7B18" w:rsidRDefault="009F7A98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</w:pPr>
      <w:r>
        <w:rPr>
          <w:color w:val="231F20"/>
        </w:rPr>
        <w:t>a physical or sexual assault 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abuse</w:t>
      </w:r>
    </w:p>
    <w:p w:rsidR="00AC7B18" w:rsidRDefault="009F7A98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</w:pPr>
      <w:r>
        <w:rPr>
          <w:color w:val="231F20"/>
        </w:rPr>
        <w:t>an earthquake 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flood</w:t>
      </w:r>
    </w:p>
    <w:p w:rsidR="00AC7B18" w:rsidRDefault="009F7A98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war</w:t>
      </w:r>
    </w:p>
    <w:p w:rsidR="00AC7B18" w:rsidRDefault="009F7A98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</w:pPr>
      <w:r>
        <w:rPr>
          <w:color w:val="231F20"/>
          <w:w w:val="105"/>
        </w:rPr>
        <w:t>seeing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someone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killed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seriously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injured</w:t>
      </w:r>
    </w:p>
    <w:p w:rsidR="00AC7B18" w:rsidRDefault="009F7A98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spacing w:line="259" w:lineRule="exact"/>
      </w:pPr>
      <w:r>
        <w:rPr>
          <w:color w:val="231F20"/>
          <w:w w:val="105"/>
        </w:rPr>
        <w:t>having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loved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die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homicide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suicide.</w:t>
      </w:r>
    </w:p>
    <w:p w:rsidR="00AC7B18" w:rsidRDefault="009F7A98">
      <w:pPr>
        <w:pStyle w:val="BodyText"/>
        <w:spacing w:before="232"/>
        <w:ind w:left="109"/>
      </w:pPr>
      <w:r>
        <w:rPr>
          <w:color w:val="231F20"/>
        </w:rPr>
        <w:t>Have you ever experienced this kind of event?</w:t>
      </w:r>
    </w:p>
    <w:p w:rsidR="00AC7B18" w:rsidRDefault="009F7A98">
      <w:pPr>
        <w:pStyle w:val="BodyText"/>
        <w:tabs>
          <w:tab w:val="left" w:pos="4430"/>
        </w:tabs>
        <w:spacing w:before="91"/>
        <w:ind w:left="1549"/>
      </w:pPr>
      <w:r>
        <w:rPr>
          <w:color w:val="231F20"/>
          <w:w w:val="105"/>
        </w:rPr>
        <w:t>YES</w:t>
      </w:r>
      <w:r>
        <w:rPr>
          <w:color w:val="231F20"/>
          <w:w w:val="105"/>
        </w:rPr>
        <w:tab/>
        <w:t>NO</w:t>
      </w:r>
    </w:p>
    <w:p w:rsidR="00AC7B18" w:rsidRDefault="009F7A98">
      <w:pPr>
        <w:pStyle w:val="BodyText"/>
        <w:spacing w:before="232"/>
        <w:ind w:left="109"/>
      </w:pPr>
      <w:r>
        <w:rPr>
          <w:color w:val="231F20"/>
        </w:rPr>
        <w:t>If no, screen total = 0. Please stop here.</w:t>
      </w:r>
    </w:p>
    <w:p w:rsidR="00AC7B18" w:rsidRDefault="009F7A98">
      <w:pPr>
        <w:pStyle w:val="BodyText"/>
        <w:spacing w:before="231"/>
        <w:ind w:left="109"/>
      </w:pPr>
      <w:r>
        <w:rPr>
          <w:color w:val="231F20"/>
        </w:rPr>
        <w:t>If yes, please answer the questions below.</w:t>
      </w:r>
    </w:p>
    <w:p w:rsidR="00AC7B18" w:rsidRDefault="00225011">
      <w:pPr>
        <w:pStyle w:val="BodyText"/>
        <w:spacing w:before="2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148590</wp:posOffset>
                </wp:positionV>
                <wp:extent cx="6864350" cy="0"/>
                <wp:effectExtent l="12700" t="12065" r="9525" b="698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1F93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5pt,11.7pt" to="8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" strokecolor="#231f20" strokeweight="1pt">
                <w10:wrap type="topAndBottom" anchorx="page"/>
              </v:line>
            </w:pict>
          </mc:Fallback>
        </mc:AlternateContent>
      </w:r>
    </w:p>
    <w:p w:rsidR="00AC7B18" w:rsidRDefault="009F7A98">
      <w:pPr>
        <w:spacing w:before="208"/>
        <w:ind w:left="109"/>
        <w:rPr>
          <w:b/>
        </w:rPr>
      </w:pPr>
      <w:r>
        <w:rPr>
          <w:b/>
          <w:color w:val="231F20"/>
          <w:w w:val="110"/>
        </w:rPr>
        <w:t>In the past month, have you…</w:t>
      </w:r>
    </w:p>
    <w:p w:rsidR="00AC7B18" w:rsidRDefault="00AC7B18">
      <w:pPr>
        <w:pStyle w:val="BodyText"/>
        <w:rPr>
          <w:b/>
          <w:sz w:val="26"/>
        </w:rPr>
      </w:pPr>
    </w:p>
    <w:p w:rsidR="00AC7B18" w:rsidRDefault="009F7A98">
      <w:pPr>
        <w:pStyle w:val="ListParagraph"/>
        <w:numPr>
          <w:ilvl w:val="0"/>
          <w:numId w:val="1"/>
        </w:numPr>
        <w:tabs>
          <w:tab w:val="left" w:pos="469"/>
          <w:tab w:val="left" w:pos="470"/>
          <w:tab w:val="left" w:pos="4429"/>
        </w:tabs>
        <w:spacing w:before="184" w:line="321" w:lineRule="auto"/>
        <w:ind w:right="2142" w:hanging="1440"/>
      </w:pPr>
      <w:r>
        <w:rPr>
          <w:color w:val="231F20"/>
          <w:w w:val="105"/>
        </w:rPr>
        <w:t>had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nightmares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event(s)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thought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event(s)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did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want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to? YES</w:t>
      </w:r>
      <w:r>
        <w:rPr>
          <w:color w:val="231F20"/>
          <w:w w:val="105"/>
        </w:rPr>
        <w:tab/>
        <w:t>NO</w:t>
      </w:r>
    </w:p>
    <w:p w:rsidR="00AC7B18" w:rsidRDefault="009F7A9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93" w:line="223" w:lineRule="auto"/>
        <w:ind w:left="469" w:right="543"/>
      </w:pPr>
      <w:r>
        <w:rPr>
          <w:color w:val="231F20"/>
        </w:rPr>
        <w:t>tried hard not to think about the event(s) or went out of your way to avoid situations that reminded you of the event(s)?</w:t>
      </w:r>
    </w:p>
    <w:p w:rsidR="00AC7B18" w:rsidRDefault="009F7A98">
      <w:pPr>
        <w:pStyle w:val="BodyText"/>
        <w:tabs>
          <w:tab w:val="left" w:pos="4429"/>
        </w:tabs>
        <w:spacing w:before="96"/>
        <w:ind w:left="1549"/>
      </w:pPr>
      <w:r>
        <w:rPr>
          <w:color w:val="231F20"/>
          <w:w w:val="105"/>
        </w:rPr>
        <w:t>YES</w:t>
      </w:r>
      <w:r>
        <w:rPr>
          <w:color w:val="231F20"/>
          <w:w w:val="105"/>
        </w:rPr>
        <w:tab/>
        <w:t>NO</w:t>
      </w:r>
    </w:p>
    <w:p w:rsidR="00AC7B18" w:rsidRDefault="00AC7B18">
      <w:pPr>
        <w:pStyle w:val="BodyText"/>
        <w:spacing w:before="1"/>
      </w:pPr>
    </w:p>
    <w:p w:rsidR="00AC7B18" w:rsidRDefault="009F7A98">
      <w:pPr>
        <w:pStyle w:val="ListParagraph"/>
        <w:numPr>
          <w:ilvl w:val="0"/>
          <w:numId w:val="1"/>
        </w:numPr>
        <w:tabs>
          <w:tab w:val="left" w:pos="469"/>
          <w:tab w:val="left" w:pos="470"/>
          <w:tab w:val="left" w:pos="4429"/>
        </w:tabs>
        <w:spacing w:line="321" w:lineRule="auto"/>
        <w:ind w:right="5654" w:hanging="1440"/>
      </w:pPr>
      <w:r>
        <w:rPr>
          <w:color w:val="231F20"/>
          <w:w w:val="105"/>
        </w:rPr>
        <w:t>been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constantly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guard,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watchful,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easily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startled? YES</w:t>
      </w:r>
      <w:r>
        <w:rPr>
          <w:color w:val="231F20"/>
          <w:w w:val="105"/>
        </w:rPr>
        <w:tab/>
        <w:t>NO</w:t>
      </w:r>
    </w:p>
    <w:p w:rsidR="00AC7B18" w:rsidRDefault="009F7A98">
      <w:pPr>
        <w:pStyle w:val="ListParagraph"/>
        <w:numPr>
          <w:ilvl w:val="0"/>
          <w:numId w:val="1"/>
        </w:numPr>
        <w:tabs>
          <w:tab w:val="left" w:pos="469"/>
          <w:tab w:val="left" w:pos="470"/>
          <w:tab w:val="left" w:pos="4429"/>
        </w:tabs>
        <w:spacing w:before="178" w:line="321" w:lineRule="auto"/>
        <w:ind w:right="4340" w:hanging="1440"/>
      </w:pPr>
      <w:r>
        <w:rPr>
          <w:color w:val="231F20"/>
        </w:rPr>
        <w:t>felt numb or detached from people, activities, or your surroundings? YES</w:t>
      </w:r>
      <w:r>
        <w:rPr>
          <w:color w:val="231F20"/>
        </w:rPr>
        <w:tab/>
        <w:t>NO</w:t>
      </w:r>
    </w:p>
    <w:p w:rsidR="00AC7B18" w:rsidRDefault="009F7A9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93" w:line="223" w:lineRule="auto"/>
        <w:ind w:left="469" w:right="612"/>
      </w:pPr>
      <w:r>
        <w:rPr>
          <w:color w:val="231F20"/>
        </w:rPr>
        <w:t>felt guilty or unable to stop blaming yourself or others for the event(s) or any problems the event(s) may have caused?</w:t>
      </w:r>
    </w:p>
    <w:p w:rsidR="00AC7B18" w:rsidRDefault="009F7A98">
      <w:pPr>
        <w:pStyle w:val="BodyText"/>
        <w:tabs>
          <w:tab w:val="left" w:pos="4429"/>
        </w:tabs>
        <w:spacing w:before="95"/>
        <w:ind w:left="1549"/>
      </w:pPr>
      <w:r>
        <w:rPr>
          <w:color w:val="231F20"/>
          <w:w w:val="105"/>
        </w:rPr>
        <w:t>YES</w:t>
      </w:r>
      <w:r>
        <w:rPr>
          <w:color w:val="231F20"/>
          <w:w w:val="105"/>
        </w:rPr>
        <w:tab/>
        <w:t>NO</w:t>
      </w:r>
    </w:p>
    <w:sectPr w:rsidR="00AC7B18">
      <w:type w:val="continuous"/>
      <w:pgSz w:w="12240" w:h="15840"/>
      <w:pgMar w:top="7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98" w:rsidRDefault="009F7A98">
      <w:r>
        <w:separator/>
      </w:r>
    </w:p>
  </w:endnote>
  <w:endnote w:type="continuationSeparator" w:id="0">
    <w:p w:rsidR="009F7A98" w:rsidRDefault="009F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18" w:rsidRDefault="0022501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9393555</wp:posOffset>
              </wp:positionV>
              <wp:extent cx="989965" cy="182880"/>
              <wp:effectExtent l="0" t="190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B18" w:rsidRDefault="009F7A98">
                          <w:pPr>
                            <w:spacing w:before="2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20"/>
                            </w:rPr>
                            <w:t>PC-PTSD-5 (</w:t>
                          </w:r>
                          <w:r>
                            <w:rPr>
                              <w:color w:val="231F20"/>
                              <w:w w:val="105"/>
                              <w:sz w:val="20"/>
                            </w:rPr>
                            <w:t>2015)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739.65pt;width:77.95pt;height:14.4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KTrQIAAKg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" filled="f" stroked="f">
              <v:textbox inset="0,0,0,0">
                <w:txbxContent>
                  <w:p w:rsidR="00AC7B18" w:rsidRDefault="009F7A98">
                    <w:pPr>
                      <w:spacing w:before="2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0"/>
                      </w:rPr>
                      <w:t>PC-PTSD-5 (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2015)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40" behindDoc="1" locked="0" layoutInCell="1" allowOverlap="1">
              <wp:simplePos x="0" y="0"/>
              <wp:positionH relativeFrom="page">
                <wp:posOffset>3221355</wp:posOffset>
              </wp:positionH>
              <wp:positionV relativeFrom="page">
                <wp:posOffset>9398000</wp:posOffset>
              </wp:positionV>
              <wp:extent cx="1329690" cy="178435"/>
              <wp:effectExtent l="190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B18" w:rsidRDefault="009F7A98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National Center for PTSD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53.65pt;margin-top:740pt;width:104.7pt;height:14.0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3a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" filled="f" stroked="f">
              <v:textbox inset="0,0,0,0">
                <w:txbxContent>
                  <w:p w:rsidR="00AC7B18" w:rsidRDefault="009F7A98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National Center for PTSD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64" behindDoc="1" locked="0" layoutInCell="1" allowOverlap="1">
              <wp:simplePos x="0" y="0"/>
              <wp:positionH relativeFrom="page">
                <wp:posOffset>6697345</wp:posOffset>
              </wp:positionH>
              <wp:positionV relativeFrom="page">
                <wp:posOffset>9398000</wp:posOffset>
              </wp:positionV>
              <wp:extent cx="630555" cy="17843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B18" w:rsidRDefault="009F7A98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5011">
                            <w:rPr>
                              <w:noProof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7.35pt;margin-top:740pt;width:49.65pt;height:14.05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kP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" filled="f" stroked="f">
              <v:textbox inset="0,0,0,0">
                <w:txbxContent>
                  <w:p w:rsidR="00AC7B18" w:rsidRDefault="009F7A98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5011">
                      <w:rPr>
                        <w:noProof/>
                        <w:color w:val="231F20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98" w:rsidRDefault="009F7A98">
      <w:r>
        <w:separator/>
      </w:r>
    </w:p>
  </w:footnote>
  <w:footnote w:type="continuationSeparator" w:id="0">
    <w:p w:rsidR="009F7A98" w:rsidRDefault="009F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4E2"/>
    <w:multiLevelType w:val="hybridMultilevel"/>
    <w:tmpl w:val="D7404606"/>
    <w:lvl w:ilvl="0" w:tplc="B1E06DC2">
      <w:numFmt w:val="bullet"/>
      <w:lvlText w:val="•"/>
      <w:lvlJc w:val="left"/>
      <w:pPr>
        <w:ind w:left="829" w:hanging="360"/>
      </w:pPr>
      <w:rPr>
        <w:rFonts w:ascii="Calibri" w:eastAsia="Calibri" w:hAnsi="Calibri" w:cs="Calibri" w:hint="default"/>
        <w:color w:val="231F20"/>
        <w:w w:val="56"/>
        <w:sz w:val="22"/>
        <w:szCs w:val="22"/>
        <w:lang w:val="en-US" w:eastAsia="en-US" w:bidi="en-US"/>
      </w:rPr>
    </w:lvl>
    <w:lvl w:ilvl="1" w:tplc="4240E52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en-US"/>
      </w:rPr>
    </w:lvl>
    <w:lvl w:ilvl="2" w:tplc="106C59A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3" w:tplc="B63ED7B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4" w:tplc="424A7A2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en-US"/>
      </w:rPr>
    </w:lvl>
    <w:lvl w:ilvl="5" w:tplc="D782551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6" w:tplc="7524746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7" w:tplc="CF742E76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en-US"/>
      </w:rPr>
    </w:lvl>
    <w:lvl w:ilvl="8" w:tplc="ED4405C0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B0C687A"/>
    <w:multiLevelType w:val="hybridMultilevel"/>
    <w:tmpl w:val="DE760050"/>
    <w:lvl w:ilvl="0" w:tplc="582E35CC">
      <w:start w:val="1"/>
      <w:numFmt w:val="decimal"/>
      <w:lvlText w:val="%1."/>
      <w:lvlJc w:val="left"/>
      <w:pPr>
        <w:ind w:left="1549" w:hanging="360"/>
        <w:jc w:val="left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5A886C9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en-US"/>
      </w:rPr>
    </w:lvl>
    <w:lvl w:ilvl="2" w:tplc="5442F87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en-US"/>
      </w:rPr>
    </w:lvl>
    <w:lvl w:ilvl="3" w:tplc="D17C38B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4" w:tplc="FC668F3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  <w:lvl w:ilvl="5" w:tplc="E5547DBC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en-US"/>
      </w:rPr>
    </w:lvl>
    <w:lvl w:ilvl="6" w:tplc="38A22FC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en-US"/>
      </w:rPr>
    </w:lvl>
    <w:lvl w:ilvl="7" w:tplc="5156D06E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en-US"/>
      </w:rPr>
    </w:lvl>
    <w:lvl w:ilvl="8" w:tplc="B9DA70C8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18"/>
    <w:rsid w:val="000E4060"/>
    <w:rsid w:val="00225011"/>
    <w:rsid w:val="009F7A98"/>
    <w:rsid w:val="00A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870B77F-0473-4095-B9CA-DE53E585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0" w:lineRule="exact"/>
      <w:ind w:left="8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Primary Care PTSD Screen for DSM-5 (PC-PTSD-5)</vt:lpstr>
    </vt:vector>
  </TitlesOfParts>
  <Company>UW-Milwaukee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Primary Care PTSD Screen for DSM-5 (PC-PTSD-5)</dc:title>
  <dc:subject>Assessment Instrument</dc:subject>
  <dc:creator>Department of Veterans Affairs</dc:creator>
  <cp:keywords>Assessment Instrument; PTSD; Primary Care; Screen; DSM-5; PC-PTSD-5;</cp:keywords>
  <cp:lastModifiedBy>Lisa Kaiser</cp:lastModifiedBy>
  <cp:revision>2</cp:revision>
  <dcterms:created xsi:type="dcterms:W3CDTF">2022-11-08T22:36:00Z</dcterms:created>
  <dcterms:modified xsi:type="dcterms:W3CDTF">2022-11-08T22:36:00Z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2018-06-21T00:00:00Z</vt:filetime>
  </property>
</Properties>
</file>